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F60C61" w14:textId="1EDFC626" w:rsidR="007F7EDE" w:rsidRPr="00C973CE" w:rsidRDefault="007F7EDE">
      <w:pPr>
        <w:rPr>
          <w:rFonts w:ascii="Calibri" w:eastAsia="Times New Roman" w:hAnsi="Calibri" w:cs="Calibri"/>
          <w:b/>
          <w:bCs/>
          <w:color w:val="000000"/>
          <w:sz w:val="28"/>
          <w:szCs w:val="28"/>
          <w:u w:val="single"/>
          <w:lang w:eastAsia="en-GB"/>
        </w:rPr>
      </w:pPr>
      <w:r w:rsidRPr="00C973CE">
        <w:rPr>
          <w:rFonts w:ascii="Calibri" w:eastAsia="Times New Roman" w:hAnsi="Calibri" w:cs="Calibri"/>
          <w:b/>
          <w:bCs/>
          <w:color w:val="000000"/>
          <w:sz w:val="28"/>
          <w:szCs w:val="28"/>
          <w:u w:val="single"/>
          <w:lang w:eastAsia="en-GB"/>
        </w:rPr>
        <w:t>Clerk’s Financial Report 2021/22</w:t>
      </w:r>
    </w:p>
    <w:p w14:paraId="455C4681" w14:textId="77777777" w:rsidR="007F7EDE" w:rsidRPr="00C973CE" w:rsidRDefault="007F7EDE">
      <w:pPr>
        <w:rPr>
          <w:rFonts w:ascii="Calibri" w:eastAsia="Times New Roman" w:hAnsi="Calibri" w:cs="Calibri"/>
          <w:color w:val="000000"/>
          <w:sz w:val="28"/>
          <w:szCs w:val="28"/>
          <w:lang w:eastAsia="en-GB"/>
        </w:rPr>
      </w:pPr>
    </w:p>
    <w:p w14:paraId="30707C8B" w14:textId="7745A1C7" w:rsidR="007F7EDE" w:rsidRPr="00C973CE" w:rsidRDefault="007F7EDE">
      <w:pPr>
        <w:rPr>
          <w:rFonts w:ascii="Calibri" w:eastAsia="Times New Roman" w:hAnsi="Calibri" w:cs="Calibri"/>
          <w:color w:val="000000"/>
          <w:sz w:val="28"/>
          <w:szCs w:val="28"/>
          <w:lang w:eastAsia="en-GB"/>
        </w:rPr>
      </w:pPr>
      <w:r w:rsidRPr="00C973CE">
        <w:rPr>
          <w:rFonts w:ascii="Calibri" w:eastAsia="Times New Roman" w:hAnsi="Calibri" w:cs="Calibri"/>
          <w:color w:val="000000"/>
          <w:sz w:val="28"/>
          <w:szCs w:val="28"/>
          <w:lang w:eastAsia="en-GB"/>
        </w:rPr>
        <w:t xml:space="preserve">This financial year has seen the start of spending from the earmarked reserves in order to complete the 'Millennium Book' project.  The initial reserve was £1,682.89.  After the first draft of the book was printed in September, the reserve was to £1,634.89.  A further sum of £500 for work towards this project is expected to be paid out in 2022/23 year, alongside the final print and distribution costs which we await.    </w:t>
      </w:r>
    </w:p>
    <w:p w14:paraId="4D6BB235" w14:textId="37A07C5D" w:rsidR="007F7EDE" w:rsidRPr="00C973CE" w:rsidRDefault="007F7EDE">
      <w:pPr>
        <w:rPr>
          <w:rFonts w:ascii="Calibri" w:eastAsia="Times New Roman" w:hAnsi="Calibri" w:cs="Calibri"/>
          <w:color w:val="000000"/>
          <w:sz w:val="28"/>
          <w:szCs w:val="28"/>
          <w:lang w:eastAsia="en-GB"/>
        </w:rPr>
      </w:pPr>
    </w:p>
    <w:p w14:paraId="22CFBED9" w14:textId="2C4B80A8" w:rsidR="007F7EDE" w:rsidRPr="00C973CE" w:rsidRDefault="007F7EDE">
      <w:pPr>
        <w:rPr>
          <w:sz w:val="28"/>
          <w:szCs w:val="28"/>
        </w:rPr>
      </w:pPr>
      <w:r w:rsidRPr="00C973CE">
        <w:rPr>
          <w:sz w:val="28"/>
          <w:szCs w:val="28"/>
        </w:rPr>
        <w:t xml:space="preserve">The Council also continue to work through and implement the required policies and procedures, most notably this year the Financial Risk Assessment incorporating the Financial Regulations policy have been adopted.   This has seen the evidence of quarterly reconciliations and circulation of the accounts documented in file for audit amongst other minor changes.  </w:t>
      </w:r>
    </w:p>
    <w:p w14:paraId="56DEE5BC" w14:textId="40203E2E" w:rsidR="007F7EDE" w:rsidRPr="00C973CE" w:rsidRDefault="007F7EDE">
      <w:pPr>
        <w:rPr>
          <w:sz w:val="28"/>
          <w:szCs w:val="28"/>
        </w:rPr>
      </w:pPr>
    </w:p>
    <w:p w14:paraId="16C65E98" w14:textId="77777777" w:rsidR="007F7EDE" w:rsidRPr="00C973CE" w:rsidRDefault="007F7EDE">
      <w:pPr>
        <w:rPr>
          <w:sz w:val="28"/>
          <w:szCs w:val="28"/>
        </w:rPr>
      </w:pPr>
      <w:r w:rsidRPr="00C973CE">
        <w:rPr>
          <w:sz w:val="28"/>
          <w:szCs w:val="28"/>
        </w:rPr>
        <w:t xml:space="preserve">At year end, the business bank account shows a balance of £1,851.93 with one unpresented cheque in the sum of £30.00.        </w:t>
      </w:r>
    </w:p>
    <w:p w14:paraId="200EDD2E" w14:textId="77777777" w:rsidR="007F7EDE" w:rsidRPr="00C973CE" w:rsidRDefault="007F7EDE">
      <w:pPr>
        <w:rPr>
          <w:sz w:val="28"/>
          <w:szCs w:val="28"/>
        </w:rPr>
      </w:pPr>
      <w:r w:rsidRPr="00C973CE">
        <w:rPr>
          <w:sz w:val="28"/>
          <w:szCs w:val="28"/>
        </w:rPr>
        <w:t xml:space="preserve">                                                                                                                                        </w:t>
      </w:r>
    </w:p>
    <w:p w14:paraId="2FFE3F3B" w14:textId="67937C27" w:rsidR="007F7EDE" w:rsidRPr="00C973CE" w:rsidRDefault="007F7EDE">
      <w:pPr>
        <w:rPr>
          <w:sz w:val="28"/>
          <w:szCs w:val="28"/>
        </w:rPr>
      </w:pPr>
      <w:r w:rsidRPr="00C973CE">
        <w:rPr>
          <w:sz w:val="28"/>
          <w:szCs w:val="28"/>
        </w:rPr>
        <w:t xml:space="preserve">The Savings account balance is at £6,029.40 and it has been agreed at the budget discussion for 2022/23 that these reserves will be dipped into to account for expected spend on the defibrillator and an increase in clerk salary.  This was a conscious decision by the Council to reduce the reserves, whilst maintaining the precept at £3,300.00.  </w:t>
      </w:r>
    </w:p>
    <w:sectPr w:rsidR="007F7EDE" w:rsidRPr="00C973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DE"/>
    <w:rsid w:val="007F7EDE"/>
    <w:rsid w:val="00C97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CEBB4"/>
  <w15:chartTrackingRefBased/>
  <w15:docId w15:val="{6CDA0742-2AA2-4B1C-BA16-CD0538DB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195505">
      <w:bodyDiv w:val="1"/>
      <w:marLeft w:val="0"/>
      <w:marRight w:val="0"/>
      <w:marTop w:val="0"/>
      <w:marBottom w:val="0"/>
      <w:divBdr>
        <w:top w:val="none" w:sz="0" w:space="0" w:color="auto"/>
        <w:left w:val="none" w:sz="0" w:space="0" w:color="auto"/>
        <w:bottom w:val="none" w:sz="0" w:space="0" w:color="auto"/>
        <w:right w:val="none" w:sz="0" w:space="0" w:color="auto"/>
      </w:divBdr>
    </w:div>
    <w:div w:id="899484209">
      <w:bodyDiv w:val="1"/>
      <w:marLeft w:val="0"/>
      <w:marRight w:val="0"/>
      <w:marTop w:val="0"/>
      <w:marBottom w:val="0"/>
      <w:divBdr>
        <w:top w:val="none" w:sz="0" w:space="0" w:color="auto"/>
        <w:left w:val="none" w:sz="0" w:space="0" w:color="auto"/>
        <w:bottom w:val="none" w:sz="0" w:space="0" w:color="auto"/>
        <w:right w:val="none" w:sz="0" w:space="0" w:color="auto"/>
      </w:divBdr>
    </w:div>
    <w:div w:id="139323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2</cp:revision>
  <cp:lastPrinted>2022-05-02T16:40:00Z</cp:lastPrinted>
  <dcterms:created xsi:type="dcterms:W3CDTF">2022-05-02T16:40:00Z</dcterms:created>
  <dcterms:modified xsi:type="dcterms:W3CDTF">2022-05-02T16:40:00Z</dcterms:modified>
</cp:coreProperties>
</file>